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27" w:rsidRPr="007E51A6" w:rsidRDefault="00DC0D27" w:rsidP="00DC0D27">
      <w:pPr>
        <w:spacing w:after="360"/>
        <w:rPr>
          <w:rFonts w:ascii="Times" w:hAnsi="Times"/>
          <w:color w:val="FFFFFF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7E51A6">
        <w:rPr>
          <w:rFonts w:ascii="Times" w:hAnsi="Times"/>
          <w:color w:val="FFFFFF"/>
          <w:sz w:val="28"/>
          <w:u w:val="single"/>
        </w:rPr>
        <w:t xml:space="preserve">a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7E51A6">
        <w:rPr>
          <w:rFonts w:ascii="Times" w:hAnsi="Times"/>
          <w:color w:val="FFFFFF"/>
          <w:sz w:val="28"/>
          <w:u w:val="single"/>
        </w:rPr>
        <w:t>a</w:t>
      </w:r>
    </w:p>
    <w:p w:rsidR="00DC0D27" w:rsidRPr="00970B99" w:rsidRDefault="005F3D75" w:rsidP="00DC0D27">
      <w:pPr>
        <w:ind w:left="2880" w:firstLine="720"/>
        <w:rPr>
          <w:sz w:val="48"/>
          <w:szCs w:val="52"/>
        </w:rPr>
      </w:pPr>
      <w:r>
        <w:rPr>
          <w:sz w:val="48"/>
          <w:szCs w:val="52"/>
        </w:rPr>
        <w:t>Pie Charts</w:t>
      </w:r>
    </w:p>
    <w:p w:rsidR="00F46EF2" w:rsidRDefault="00F46EF2"/>
    <w:p w:rsidR="00DC0D27" w:rsidRPr="00890EB3" w:rsidRDefault="00890EB3" w:rsidP="00DC0D27">
      <w:pPr>
        <w:rPr>
          <w:b/>
          <w:i/>
          <w:sz w:val="28"/>
        </w:rPr>
      </w:pPr>
      <w:r>
        <w:rPr>
          <w:b/>
          <w:i/>
          <w:sz w:val="28"/>
        </w:rPr>
        <w:t>Reading Graphs</w:t>
      </w:r>
      <w:r w:rsidR="00DC0D27" w:rsidRPr="00890EB3">
        <w:rPr>
          <w:b/>
          <w:i/>
          <w:sz w:val="28"/>
        </w:rPr>
        <w:t xml:space="preserve"> </w:t>
      </w:r>
    </w:p>
    <w:p w:rsidR="00DC0D27" w:rsidRPr="000922D1" w:rsidRDefault="00DC0D27" w:rsidP="00DC0D27">
      <w:pPr>
        <w:rPr>
          <w:i/>
        </w:rPr>
      </w:pPr>
    </w:p>
    <w:p w:rsidR="00DC0D27" w:rsidRPr="000922D1" w:rsidRDefault="005F3D75">
      <w:r>
        <w:t>The Centers for Disease Prevention (CDC) are getting ready to launc</w:t>
      </w:r>
      <w:r w:rsidR="004D5184">
        <w:t>h a new flu prevention campaign.</w:t>
      </w:r>
      <w:r>
        <w:t xml:space="preserve"> </w:t>
      </w:r>
      <w:r w:rsidR="004D5184">
        <w:t>T</w:t>
      </w:r>
      <w:r>
        <w:t xml:space="preserve">hey want to see which age groups </w:t>
      </w:r>
      <w:r w:rsidR="004D5184">
        <w:t>were affected the most out of all reported flu cases last year so they can target those groups. Here is a graph of the data:</w:t>
      </w:r>
    </w:p>
    <w:p w:rsidR="00890EB3" w:rsidRDefault="00890EB3">
      <w:pPr>
        <w:rPr>
          <w:sz w:val="28"/>
        </w:rPr>
      </w:pPr>
    </w:p>
    <w:p w:rsidR="00890EB3" w:rsidRDefault="00FC0DF9" w:rsidP="004D5184">
      <w:pPr>
        <w:jc w:val="center"/>
      </w:pPr>
      <w:r>
        <w:rPr>
          <w:noProof/>
        </w:rPr>
        <w:drawing>
          <wp:inline distT="0" distB="0" distL="0" distR="0" wp14:anchorId="59E43023" wp14:editId="7FC11482">
            <wp:extent cx="4333875" cy="3076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0EB3" w:rsidRPr="000922D1" w:rsidRDefault="00890EB3">
      <w:pPr>
        <w:rPr>
          <w:sz w:val="32"/>
        </w:rPr>
      </w:pPr>
    </w:p>
    <w:p w:rsidR="00890EB3" w:rsidRDefault="00890EB3">
      <w:pPr>
        <w:rPr>
          <w:i/>
          <w:sz w:val="28"/>
        </w:rPr>
      </w:pPr>
      <w:r>
        <w:rPr>
          <w:i/>
          <w:sz w:val="28"/>
        </w:rPr>
        <w:t xml:space="preserve"> Now a</w:t>
      </w:r>
      <w:r w:rsidR="000922D1">
        <w:rPr>
          <w:i/>
          <w:sz w:val="28"/>
        </w:rPr>
        <w:t>nswer the following questions (d</w:t>
      </w:r>
      <w:r>
        <w:rPr>
          <w:i/>
          <w:sz w:val="28"/>
        </w:rPr>
        <w:t>on’t be afraid to ask your coach for help):</w:t>
      </w:r>
    </w:p>
    <w:p w:rsidR="00890EB3" w:rsidRDefault="00890EB3">
      <w:pPr>
        <w:rPr>
          <w:i/>
          <w:sz w:val="28"/>
        </w:rPr>
      </w:pPr>
    </w:p>
    <w:p w:rsidR="00890EB3" w:rsidRDefault="001F1AE2" w:rsidP="00890E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</w:t>
      </w:r>
      <w:r w:rsidR="004D5184">
        <w:rPr>
          <w:sz w:val="28"/>
        </w:rPr>
        <w:t xml:space="preserve">age group had the </w:t>
      </w:r>
      <w:r w:rsidR="004D5184" w:rsidRPr="004D5184">
        <w:rPr>
          <w:sz w:val="28"/>
          <w:u w:val="single"/>
        </w:rPr>
        <w:t>greatest</w:t>
      </w:r>
      <w:r w:rsidR="004D5184">
        <w:rPr>
          <w:sz w:val="28"/>
        </w:rPr>
        <w:t xml:space="preserve"> number of flu cases</w:t>
      </w:r>
      <w:r>
        <w:rPr>
          <w:sz w:val="28"/>
        </w:rPr>
        <w:t>?</w:t>
      </w:r>
    </w:p>
    <w:p w:rsidR="00890EB3" w:rsidRDefault="00890EB3" w:rsidP="00890EB3">
      <w:pPr>
        <w:pStyle w:val="ListParagraph"/>
        <w:rPr>
          <w:sz w:val="28"/>
        </w:rPr>
      </w:pPr>
    </w:p>
    <w:p w:rsidR="00890EB3" w:rsidRPr="000922D1" w:rsidRDefault="00890EB3" w:rsidP="000922D1">
      <w:pPr>
        <w:rPr>
          <w:sz w:val="28"/>
        </w:rPr>
      </w:pPr>
    </w:p>
    <w:p w:rsidR="00890EB3" w:rsidRDefault="00FC0DF9" w:rsidP="00890E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</w:t>
      </w:r>
      <w:r w:rsidRPr="00FC0DF9">
        <w:rPr>
          <w:sz w:val="28"/>
          <w:u w:val="single"/>
        </w:rPr>
        <w:t>two age groups</w:t>
      </w:r>
      <w:r>
        <w:rPr>
          <w:sz w:val="28"/>
        </w:rPr>
        <w:t xml:space="preserve"> had </w:t>
      </w:r>
      <w:r w:rsidRPr="00FC0DF9">
        <w:rPr>
          <w:sz w:val="28"/>
          <w:u w:val="single"/>
        </w:rPr>
        <w:t>nearly the same number</w:t>
      </w:r>
      <w:r>
        <w:rPr>
          <w:sz w:val="28"/>
        </w:rPr>
        <w:t xml:space="preserve"> of flu cases</w:t>
      </w:r>
      <w:r w:rsidR="001F1AE2">
        <w:rPr>
          <w:sz w:val="28"/>
        </w:rPr>
        <w:t>?</w:t>
      </w:r>
    </w:p>
    <w:p w:rsidR="000922D1" w:rsidRDefault="000922D1" w:rsidP="000922D1">
      <w:pPr>
        <w:rPr>
          <w:sz w:val="28"/>
        </w:rPr>
      </w:pPr>
    </w:p>
    <w:p w:rsidR="000922D1" w:rsidRDefault="000922D1" w:rsidP="000922D1">
      <w:pPr>
        <w:rPr>
          <w:sz w:val="28"/>
        </w:rPr>
      </w:pPr>
    </w:p>
    <w:p w:rsidR="000922D1" w:rsidRDefault="00DF6A5C" w:rsidP="000922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age group had </w:t>
      </w:r>
      <w:r w:rsidR="00360E35">
        <w:rPr>
          <w:sz w:val="28"/>
          <w:u w:val="single"/>
        </w:rPr>
        <w:t>a little less than</w:t>
      </w:r>
      <w:bookmarkStart w:id="0" w:name="_GoBack"/>
      <w:bookmarkEnd w:id="0"/>
      <w:r>
        <w:rPr>
          <w:sz w:val="28"/>
        </w:rPr>
        <w:t xml:space="preserve"> a quarter (25%) of the flu cases?</w:t>
      </w:r>
    </w:p>
    <w:p w:rsidR="000922D1" w:rsidRDefault="000922D1" w:rsidP="000922D1">
      <w:pPr>
        <w:pStyle w:val="ListParagraph"/>
        <w:rPr>
          <w:sz w:val="28"/>
        </w:rPr>
      </w:pPr>
    </w:p>
    <w:p w:rsidR="000922D1" w:rsidRPr="000922D1" w:rsidRDefault="000922D1" w:rsidP="000922D1">
      <w:pPr>
        <w:rPr>
          <w:sz w:val="28"/>
        </w:rPr>
      </w:pPr>
    </w:p>
    <w:p w:rsidR="00AF7FB1" w:rsidRPr="00AF7FB1" w:rsidRDefault="001F1AE2" w:rsidP="008923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</w:t>
      </w:r>
      <w:r w:rsidR="00DF6A5C">
        <w:rPr>
          <w:sz w:val="28"/>
        </w:rPr>
        <w:t xml:space="preserve">age group had </w:t>
      </w:r>
      <w:r w:rsidR="00DF6A5C" w:rsidRPr="00DF6A5C">
        <w:rPr>
          <w:sz w:val="28"/>
          <w:u w:val="single"/>
        </w:rPr>
        <w:t>a little more than</w:t>
      </w:r>
      <w:r w:rsidR="00DF6A5C">
        <w:rPr>
          <w:sz w:val="28"/>
        </w:rPr>
        <w:t xml:space="preserve"> a quarter (25%) of the flu cases?</w:t>
      </w:r>
    </w:p>
    <w:p w:rsidR="004D5184" w:rsidRDefault="004D5184" w:rsidP="00AF7FB1">
      <w:pPr>
        <w:rPr>
          <w:b/>
          <w:i/>
          <w:sz w:val="28"/>
        </w:rPr>
      </w:pPr>
    </w:p>
    <w:p w:rsidR="00AF7FB1" w:rsidRDefault="00AF7FB1" w:rsidP="00AF7FB1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Making Graphs</w:t>
      </w:r>
      <w:r w:rsidRPr="00890EB3">
        <w:rPr>
          <w:b/>
          <w:i/>
          <w:sz w:val="28"/>
        </w:rPr>
        <w:t xml:space="preserve"> </w:t>
      </w:r>
    </w:p>
    <w:p w:rsidR="00AF7FB1" w:rsidRPr="00AF7FB1" w:rsidRDefault="00AF7FB1" w:rsidP="00AF7FB1">
      <w:pPr>
        <w:rPr>
          <w:b/>
          <w:i/>
        </w:rPr>
      </w:pPr>
    </w:p>
    <w:p w:rsidR="0089234D" w:rsidRDefault="0015116F" w:rsidP="0089234D">
      <w:r>
        <w:t xml:space="preserve">Later </w:t>
      </w:r>
      <w:r w:rsidR="00BC6EFC">
        <w:t>on the local</w:t>
      </w:r>
      <w:r>
        <w:t xml:space="preserve"> </w:t>
      </w:r>
      <w:r w:rsidR="00BC6EFC">
        <w:t xml:space="preserve">Public </w:t>
      </w:r>
      <w:r>
        <w:t xml:space="preserve">Health </w:t>
      </w:r>
      <w:r w:rsidR="00BC6EFC">
        <w:t xml:space="preserve">Department </w:t>
      </w:r>
      <w:r>
        <w:t>is about to launch a new hand-washing campaign and sees the graph put out by the CDC. They decide to gather similar data on the common cold last year</w:t>
      </w:r>
      <w:r w:rsidR="00BC6EFC">
        <w:t xml:space="preserve"> in their community</w:t>
      </w:r>
      <w:r>
        <w:t xml:space="preserve"> so they can figure out which ages to target.</w:t>
      </w:r>
      <w:r w:rsidR="00BC6EFC">
        <w:t xml:space="preserve"> For their research however, they decide to use simpler age groups.</w:t>
      </w:r>
      <w:r>
        <w:t xml:space="preserve"> Here is the data:</w:t>
      </w:r>
    </w:p>
    <w:p w:rsidR="0089234D" w:rsidRDefault="0089234D" w:rsidP="0089234D"/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356"/>
        <w:gridCol w:w="2232"/>
      </w:tblGrid>
      <w:tr w:rsidR="00BC6EFC" w:rsidRPr="00DF094C" w:rsidTr="00DF094C"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DF094C">
              <w:rPr>
                <w:b/>
                <w:color w:val="000000"/>
                <w:sz w:val="28"/>
                <w:szCs w:val="22"/>
              </w:rPr>
              <w:t>Age group</w:t>
            </w:r>
          </w:p>
        </w:tc>
        <w:tc>
          <w:tcPr>
            <w:tcW w:w="2232" w:type="dxa"/>
            <w:vAlign w:val="center"/>
          </w:tcPr>
          <w:p w:rsidR="00BC6EFC" w:rsidRPr="00DF094C" w:rsidRDefault="00DF094C" w:rsidP="00DF094C">
            <w:pPr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>% of Total Common Cold C</w:t>
            </w:r>
            <w:r w:rsidR="00BC6EFC" w:rsidRPr="00DF094C">
              <w:rPr>
                <w:b/>
                <w:color w:val="000000"/>
                <w:sz w:val="28"/>
                <w:szCs w:val="22"/>
              </w:rPr>
              <w:t>ases</w:t>
            </w:r>
          </w:p>
        </w:tc>
      </w:tr>
      <w:tr w:rsidR="00BC6EFC" w:rsidRPr="00DF094C" w:rsidTr="00DF094C">
        <w:trPr>
          <w:trHeight w:val="576"/>
        </w:trPr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Infants and Children (0-10)</w:t>
            </w:r>
          </w:p>
        </w:tc>
        <w:tc>
          <w:tcPr>
            <w:tcW w:w="2232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5</w:t>
            </w:r>
          </w:p>
        </w:tc>
      </w:tr>
      <w:tr w:rsidR="00BC6EFC" w:rsidRPr="00DF094C" w:rsidTr="00DF094C">
        <w:trPr>
          <w:trHeight w:val="576"/>
        </w:trPr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Teenagers (11-19)</w:t>
            </w:r>
          </w:p>
        </w:tc>
        <w:tc>
          <w:tcPr>
            <w:tcW w:w="2232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20</w:t>
            </w:r>
          </w:p>
        </w:tc>
      </w:tr>
      <w:tr w:rsidR="00BC6EFC" w:rsidRPr="00DF094C" w:rsidTr="00DF094C">
        <w:trPr>
          <w:trHeight w:val="576"/>
        </w:trPr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Adults (20-39)</w:t>
            </w:r>
          </w:p>
        </w:tc>
        <w:tc>
          <w:tcPr>
            <w:tcW w:w="2232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10</w:t>
            </w:r>
          </w:p>
        </w:tc>
      </w:tr>
      <w:tr w:rsidR="00BC6EFC" w:rsidRPr="00DF094C" w:rsidTr="00DF094C">
        <w:trPr>
          <w:trHeight w:val="576"/>
        </w:trPr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Middle age (40-59)</w:t>
            </w:r>
          </w:p>
        </w:tc>
        <w:tc>
          <w:tcPr>
            <w:tcW w:w="2232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25</w:t>
            </w:r>
          </w:p>
        </w:tc>
      </w:tr>
      <w:tr w:rsidR="00BC6EFC" w:rsidRPr="00DF094C" w:rsidTr="00DF094C">
        <w:trPr>
          <w:trHeight w:val="576"/>
        </w:trPr>
        <w:tc>
          <w:tcPr>
            <w:tcW w:w="4356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Older Adults (60+)</w:t>
            </w:r>
          </w:p>
        </w:tc>
        <w:tc>
          <w:tcPr>
            <w:tcW w:w="2232" w:type="dxa"/>
            <w:vAlign w:val="center"/>
          </w:tcPr>
          <w:p w:rsidR="00BC6EFC" w:rsidRPr="00DF094C" w:rsidRDefault="00BC6EFC" w:rsidP="00DF094C">
            <w:pPr>
              <w:jc w:val="center"/>
              <w:rPr>
                <w:color w:val="000000"/>
                <w:sz w:val="28"/>
                <w:szCs w:val="22"/>
              </w:rPr>
            </w:pPr>
            <w:r w:rsidRPr="00DF094C">
              <w:rPr>
                <w:color w:val="000000"/>
                <w:sz w:val="28"/>
                <w:szCs w:val="22"/>
              </w:rPr>
              <w:t>40</w:t>
            </w:r>
          </w:p>
        </w:tc>
      </w:tr>
    </w:tbl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1022EF" w:rsidRDefault="001022EF" w:rsidP="0089234D">
      <w:pPr>
        <w:rPr>
          <w:sz w:val="28"/>
        </w:rPr>
      </w:pPr>
    </w:p>
    <w:p w:rsidR="00DF094C" w:rsidRDefault="00DF094C" w:rsidP="0089234D">
      <w:pPr>
        <w:rPr>
          <w:i/>
          <w:sz w:val="28"/>
        </w:rPr>
      </w:pPr>
    </w:p>
    <w:p w:rsidR="00DF094C" w:rsidRDefault="00DF094C" w:rsidP="0089234D">
      <w:pPr>
        <w:rPr>
          <w:i/>
          <w:sz w:val="28"/>
        </w:rPr>
      </w:pPr>
    </w:p>
    <w:p w:rsidR="00DF094C" w:rsidRDefault="00DF094C" w:rsidP="0089234D">
      <w:pPr>
        <w:rPr>
          <w:i/>
          <w:sz w:val="28"/>
        </w:rPr>
      </w:pPr>
    </w:p>
    <w:p w:rsidR="00DF094C" w:rsidRDefault="00DF094C" w:rsidP="0089234D">
      <w:pPr>
        <w:rPr>
          <w:i/>
          <w:sz w:val="28"/>
        </w:rPr>
      </w:pPr>
    </w:p>
    <w:p w:rsidR="0089234D" w:rsidRDefault="001022EF" w:rsidP="0089234D">
      <w:pPr>
        <w:rPr>
          <w:i/>
          <w:sz w:val="28"/>
        </w:rPr>
      </w:pPr>
      <w:r w:rsidRPr="00AF7FB1">
        <w:rPr>
          <w:i/>
          <w:sz w:val="28"/>
        </w:rPr>
        <w:t xml:space="preserve">Help the </w:t>
      </w:r>
      <w:r w:rsidR="00BC6EFC">
        <w:rPr>
          <w:i/>
          <w:sz w:val="28"/>
        </w:rPr>
        <w:t>Public Health Department graph this data on the Pie Chart below:</w:t>
      </w:r>
    </w:p>
    <w:p w:rsidR="00BC5FE1" w:rsidRDefault="00BC5FE1" w:rsidP="0089234D">
      <w:pPr>
        <w:rPr>
          <w:i/>
          <w:sz w:val="28"/>
        </w:rPr>
      </w:pPr>
    </w:p>
    <w:p w:rsidR="00BC5FE1" w:rsidRPr="00AF7FB1" w:rsidRDefault="004C421D" w:rsidP="0089234D">
      <w:pPr>
        <w:rPr>
          <w:i/>
          <w:sz w:val="28"/>
        </w:rPr>
      </w:pPr>
      <w:r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473710</wp:posOffset>
                </wp:positionV>
                <wp:extent cx="2352675" cy="22098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2209800"/>
                          <a:chOff x="0" y="0"/>
                          <a:chExt cx="2352675" cy="22098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23825" y="3619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352675" cy="2209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695325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EFC" w:rsidRPr="006D1D24" w:rsidRDefault="00BC6EFC" w:rsidP="00BC6EF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D1D24">
                                <w:rPr>
                                  <w:sz w:val="28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3825" y="7429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3825" y="1114425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3825" y="148590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3825" y="1838325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13.5pt;margin-top:37.3pt;width:185.25pt;height:174pt;z-index:251660288" coordsize="2352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">
                <v:rect id="Rectangle 28" o:spid="_x0000_s1027" style="position:absolute;left:1238;top:361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7c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K7cAAAADbAAAADwAAAAAAAAAAAAAAAACYAgAAZHJzL2Rvd25y&#10;ZXYueG1sUEsFBgAAAAAEAAQA9QAAAIUDAAAAAA==&#10;" filled="f" strokecolor="black [3213]" strokeweight="1.5pt"/>
                <v:rect id="Rectangle 29" o:spid="_x0000_s1028" style="position:absolute;width:23526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6953;width:10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BC6EFC" w:rsidRPr="006D1D24" w:rsidRDefault="00BC6EFC" w:rsidP="00BC6EFC">
                        <w:pPr>
                          <w:jc w:val="center"/>
                          <w:rPr>
                            <w:sz w:val="28"/>
                          </w:rPr>
                        </w:pPr>
                        <w:r w:rsidRPr="006D1D24">
                          <w:rPr>
                            <w:sz w:val="28"/>
                          </w:rPr>
                          <w:t>Legend</w:t>
                        </w:r>
                      </w:p>
                    </w:txbxContent>
                  </v:textbox>
                </v:shape>
                <v:rect id="Rectangle 40" o:spid="_x0000_s1030" style="position:absolute;left:1238;top:742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/>
                <v:rect id="Rectangle 41" o:spid="_x0000_s1031" style="position:absolute;left:1238;top:11144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0MUA&#10;AADbAAAADwAAAGRycy9kb3ducmV2LnhtbESPT2vCQBTE7wW/w/IEb3XjH0TSrFK0LVa8GHvx9sy+&#10;ZEOzb0N2G9Nv3y0Uehxm5jdMth1sI3rqfO1YwWyagCAunK65UvBxeX1cg/ABWWPjmBR8k4ftZvSQ&#10;Yardnc/U56ESEcI+RQUmhDaV0heGLPqpa4mjV7rOYoiyq6Tu8B7htpHzJFlJizXHBYMt7QwVn/mX&#10;VVC2t8Xper4m+e39uHt500bue6PUZDw8P4EINIT/8F/7oBUs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4bQxQAAANsAAAAPAAAAAAAAAAAAAAAAAJgCAABkcnMv&#10;ZG93bnJldi54bWxQSwUGAAAAAAQABAD1AAAAigMAAAAA&#10;" filled="f" strokecolor="black [3213]" strokeweight="1.5pt"/>
                <v:rect id="Rectangle 42" o:spid="_x0000_s1032" style="position:absolute;left:1238;top:14859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<v:rect id="Rectangle 2" o:spid="_x0000_s1033" style="position:absolute;left:1238;top:18383;width:190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</v:group>
            </w:pict>
          </mc:Fallback>
        </mc:AlternateContent>
      </w:r>
      <w:r w:rsidR="00BC6EFC" w:rsidRPr="00BC6EFC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AB186F" wp14:editId="74D52AA5">
                <wp:simplePos x="0" y="0"/>
                <wp:positionH relativeFrom="column">
                  <wp:posOffset>600075</wp:posOffset>
                </wp:positionH>
                <wp:positionV relativeFrom="paragraph">
                  <wp:posOffset>181610</wp:posOffset>
                </wp:positionV>
                <wp:extent cx="3017520" cy="29260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926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7.25pt;margin-top:14.3pt;width:237.6pt;height:23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" filled="f" strokecolor="black [3213]" strokeweight="2pt"/>
            </w:pict>
          </mc:Fallback>
        </mc:AlternateContent>
      </w:r>
    </w:p>
    <w:sectPr w:rsidR="00BC5FE1" w:rsidRPr="00AF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039"/>
    <w:multiLevelType w:val="hybridMultilevel"/>
    <w:tmpl w:val="9518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7"/>
    <w:rsid w:val="000922D1"/>
    <w:rsid w:val="001022EF"/>
    <w:rsid w:val="0015116F"/>
    <w:rsid w:val="001F1AE2"/>
    <w:rsid w:val="002F44F4"/>
    <w:rsid w:val="00360E35"/>
    <w:rsid w:val="003B7BAE"/>
    <w:rsid w:val="004C421D"/>
    <w:rsid w:val="004D5184"/>
    <w:rsid w:val="005F3D75"/>
    <w:rsid w:val="0087274D"/>
    <w:rsid w:val="0087685C"/>
    <w:rsid w:val="00890EB3"/>
    <w:rsid w:val="0089234D"/>
    <w:rsid w:val="009465E3"/>
    <w:rsid w:val="00961579"/>
    <w:rsid w:val="00AF7FB1"/>
    <w:rsid w:val="00BC5FE1"/>
    <w:rsid w:val="00BC6EFC"/>
    <w:rsid w:val="00DC0D27"/>
    <w:rsid w:val="00DF094C"/>
    <w:rsid w:val="00DF6A5C"/>
    <w:rsid w:val="00E13EA4"/>
    <w:rsid w:val="00F46EF2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EB3"/>
    <w:pPr>
      <w:ind w:left="720"/>
      <w:contextualSpacing/>
    </w:pPr>
  </w:style>
  <w:style w:type="table" w:styleId="TableGrid">
    <w:name w:val="Table Grid"/>
    <w:basedOn w:val="TableNormal"/>
    <w:uiPriority w:val="59"/>
    <w:rsid w:val="008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EB3"/>
    <w:pPr>
      <w:ind w:left="720"/>
      <w:contextualSpacing/>
    </w:pPr>
  </w:style>
  <w:style w:type="table" w:styleId="TableGrid">
    <w:name w:val="Table Grid"/>
    <w:basedOn w:val="TableNormal"/>
    <w:uiPriority w:val="59"/>
    <w:rsid w:val="008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eese\Desktop\Math%20Modules\(3.2)%20Temp%20Sensation%20Lab\original%20excel%20graphs%20for%20the%20pw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Flu Cases by Age Group</a:t>
            </a:r>
          </a:p>
        </c:rich>
      </c:tx>
      <c:layout>
        <c:manualLayout>
          <c:xMode val="edge"/>
          <c:yMode val="edge"/>
          <c:x val="0.2550172532781228"/>
          <c:y val="2.476780185758514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4"/>
            <c:bubble3D val="0"/>
            <c:spPr>
              <a:solidFill>
                <a:srgbClr val="FFC000"/>
              </a:solidFill>
            </c:spPr>
          </c:dPt>
          <c:cat>
            <c:strRef>
              <c:f>'Pie Chart WS'!$B$2:$B$9</c:f>
              <c:strCache>
                <c:ptCount val="8"/>
                <c:pt idx="0">
                  <c:v>&lt; 1 year</c:v>
                </c:pt>
                <c:pt idx="1">
                  <c:v>1 to 4</c:v>
                </c:pt>
                <c:pt idx="2">
                  <c:v>5 to 10</c:v>
                </c:pt>
                <c:pt idx="3">
                  <c:v>11 to 18</c:v>
                </c:pt>
                <c:pt idx="4">
                  <c:v>19 to 34</c:v>
                </c:pt>
                <c:pt idx="5">
                  <c:v>35 to 49</c:v>
                </c:pt>
                <c:pt idx="6">
                  <c:v>50 to 69</c:v>
                </c:pt>
                <c:pt idx="7">
                  <c:v>70 and older</c:v>
                </c:pt>
              </c:strCache>
            </c:strRef>
          </c:cat>
          <c:val>
            <c:numRef>
              <c:f>'Pie Chart WS'!$C$2:$C$9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19085691211675"/>
          <c:y val="0.20342978799476691"/>
          <c:w val="0.24988837933719824"/>
          <c:h val="0.716876396642370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6</cp:revision>
  <dcterms:created xsi:type="dcterms:W3CDTF">2015-12-03T22:57:00Z</dcterms:created>
  <dcterms:modified xsi:type="dcterms:W3CDTF">2015-12-29T22:15:00Z</dcterms:modified>
</cp:coreProperties>
</file>